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B1AD" w14:textId="77777777" w:rsidR="00A825DE" w:rsidRPr="00A825DE" w:rsidRDefault="00A825DE" w:rsidP="00A825DE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A825D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Самозанятые и социальные предприниматели могут работать в коворкинге «Мой бизнес» бесплатно</w:t>
      </w:r>
    </w:p>
    <w:p w14:paraId="634F4D07" w14:textId="77777777" w:rsidR="00A825DE" w:rsidRPr="00A825DE" w:rsidRDefault="00A825DE" w:rsidP="00A825D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024D0" wp14:editId="766DA466">
            <wp:extent cx="2027207" cy="1132603"/>
            <wp:effectExtent l="0" t="0" r="0" b="0"/>
            <wp:docPr id="1" name="Рисунок 1" descr="Самозанятые и социальные предприниматели могут работать в коворкинге «Мой бизнес»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занятые и социальные предприниматели могут работать в коворкинге «Мой бизнес»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95" cy="114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FF00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b/>
          <w:bCs/>
          <w:sz w:val="24"/>
          <w:szCs w:val="24"/>
          <w:lang w:eastAsia="ru-RU"/>
        </w:rPr>
        <w:t>За четыре месяца с момента повторного открытия в коворкинге центра «Мой бизнес» заключено 14 договоров с предпринимателями и самозанятыми. Бизнес может зарезервировать рабочее место за символическую сумму в 100 рублей в день. Самозанятые и начинающие предприниматели могут воспользоваться услугами коворкинга бесплатно.</w:t>
      </w:r>
    </w:p>
    <w:p w14:paraId="7C258DB2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Коворкинг центра «Мой бизнес» открылся после пандемии в марте. Сегодня компании заключили с ним 11 договоров. Для них ставка по пакету «Стандарт» составляет 100 рублей в день, то есть, за 22 рабочих дня в июле предприниматель заплатит 2200 рублей.</w:t>
      </w:r>
    </w:p>
    <w:p w14:paraId="47B9D8AE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«Цель создания у нас коворкинга – не просто предоставить рабочее место начинающему предпринимателю, но и организовать настоящее бизнес-сообщество, участники которого смогут обмениваться опытом и устанавливать полезные связи, найти бизнес-партнеров или единомышленников, получить юридическое или бухгалтерское сопровождение, поучаствовать в обучающих семинарах», – рассказал генеральный директор центра «Мой бизнес» Евгений Никифоров.</w:t>
      </w:r>
    </w:p>
    <w:p w14:paraId="3FBA5E28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Также к услугам предпринимателей – три бесплатных пакета: для самозанятых, «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t>Начинайка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t>» (для предпринимателей до года, зарегистрированных в центре «Мой бизнес» по бесплатной упрощенной схеме) и «Социальный» (для предпринимателей со статусом «социального предприятия»). Сегодня услугами коворкинга пользуются трое самозанятых и один социальный предприниматель.</w:t>
      </w:r>
    </w:p>
    <w:p w14:paraId="6BBB014A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Павел Исаев разрабатывает </w:t>
      </w:r>
      <w:hyperlink r:id="rId6" w:history="1"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электронную площадку для сельскохозяйственных производителей «</w:t>
        </w:r>
        <w:proofErr w:type="spellStart"/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Агромер</w:t>
        </w:r>
        <w:proofErr w:type="spellEnd"/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»</w:t>
        </w:r>
      </w:hyperlink>
      <w:r w:rsidRPr="00A825DE">
        <w:rPr>
          <w:rFonts w:eastAsia="Times New Roman" w:cs="Times New Roman"/>
          <w:sz w:val="24"/>
          <w:szCs w:val="24"/>
          <w:lang w:eastAsia="ru-RU"/>
        </w:rPr>
        <w:t>. В отличие от профильных досок объявлений эта b2b-площадка предлагает сервис безопасных сделок с использованием условного депонирования (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t>эскроу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t>). В коворкинге Павел занимается процессом создания «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t>Агромера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t>», общается с подрядными организациями и набирает клиентскую базу.</w:t>
      </w:r>
    </w:p>
    <w:p w14:paraId="002D6F25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«О коворкинге мне рассказал наш технический директор. Решающим фактором для меня стала цена — таких нигде не найдешь. В обмен я получил комфортный офис с шикарным видом на город и необходимое мне место для сосредоточения», — рассказал Павел Исаев.</w:t>
      </w:r>
    </w:p>
    <w:p w14:paraId="6A0D8A46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В коворкинге оборудовано 20 рабочих мест (столы, компьютеры, оргтехника, переговорные зоны). В помещении также есть удобная открытая зона для переговоров на шесть персон. Режим работы коворкинга «Мой бизнес» – с понедельника по пятницу с 9:00 до 18:00.</w:t>
      </w:r>
    </w:p>
    <w:p w14:paraId="247E833D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Чтобы стать резидентом коворкинга предпринимателю нужно </w:t>
      </w:r>
      <w:hyperlink r:id="rId7" w:history="1"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заполнить заявку</w:t>
        </w:r>
      </w:hyperlink>
      <w:r w:rsidRPr="00A825DE">
        <w:rPr>
          <w:rFonts w:eastAsia="Times New Roman" w:cs="Times New Roman"/>
          <w:sz w:val="24"/>
          <w:szCs w:val="24"/>
          <w:lang w:eastAsia="ru-RU"/>
        </w:rPr>
        <w:t> на сайте «Мой бизнес».</w:t>
      </w:r>
    </w:p>
    <w:p w14:paraId="247D7AED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Коворкинг «Мой бизнес» это:</w:t>
      </w:r>
    </w:p>
    <w:p w14:paraId="7CE19FAD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офис в центре города</w:t>
      </w:r>
    </w:p>
    <w:p w14:paraId="76B797EC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рабочий график с 10:00 до 18:00 в будние дни</w:t>
      </w:r>
    </w:p>
    <w:p w14:paraId="7C4C1E1C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обучение – «Учебный класс» центра «Мой бизнес» находится в соседнем кабинете</w:t>
      </w:r>
    </w:p>
    <w:p w14:paraId="0F2C0F3C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lastRenderedPageBreak/>
        <w:t>спокойная рабочая атмосфера</w:t>
      </w:r>
    </w:p>
    <w:p w14:paraId="28513C67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современная оргтехника и быстрый интернет</w:t>
      </w:r>
    </w:p>
    <w:p w14:paraId="4F86F975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библиотека с бизнес-литературой</w:t>
      </w:r>
    </w:p>
    <w:p w14:paraId="081CE6A2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консультации специалистов из различных сфер бизнеса</w:t>
      </w:r>
    </w:p>
    <w:p w14:paraId="57C88242" w14:textId="77777777" w:rsidR="00A825DE" w:rsidRPr="00A825DE" w:rsidRDefault="00A825DE" w:rsidP="00A825DE">
      <w:pPr>
        <w:numPr>
          <w:ilvl w:val="0"/>
          <w:numId w:val="2"/>
        </w:numPr>
        <w:spacing w:before="100" w:beforeAutospacing="1"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рабочее место за 100 рублей в день</w:t>
      </w:r>
    </w:p>
    <w:p w14:paraId="4239FAAA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на сайте </w:t>
      </w:r>
      <w:hyperlink r:id="rId8" w:history="1"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A825DE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825DE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A825DE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825DE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825DE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A825DE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A825DE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A825DE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A825DE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A825DE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A825DE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A825DE">
        <w:rPr>
          <w:rFonts w:eastAsia="Times New Roman" w:cs="Times New Roman"/>
          <w:sz w:val="24"/>
          <w:szCs w:val="24"/>
          <w:lang w:eastAsia="ru-RU"/>
        </w:rPr>
        <w:t>.</w:t>
      </w:r>
    </w:p>
    <w:p w14:paraId="455219AF" w14:textId="77777777" w:rsidR="00A825DE" w:rsidRPr="00A825DE" w:rsidRDefault="00A825DE" w:rsidP="00A825DE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25DE">
        <w:rPr>
          <w:rFonts w:eastAsia="Times New Roman" w:cs="Times New Roman"/>
          <w:sz w:val="24"/>
          <w:szCs w:val="24"/>
          <w:lang w:eastAsia="ru-RU"/>
        </w:rPr>
        <w:t>Отметим, повешение доступности услуг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0" w:history="1">
        <w:r w:rsidRPr="00A825DE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A825DE">
        <w:rPr>
          <w:rFonts w:eastAsia="Times New Roman" w:cs="Times New Roman"/>
          <w:sz w:val="24"/>
          <w:szCs w:val="24"/>
          <w:lang w:eastAsia="ru-RU"/>
        </w:rPr>
        <w:t>, а также частью большого комплекса мероприятий по улучшению инвестиционного климата в регионе.</w:t>
      </w:r>
    </w:p>
    <w:p w14:paraId="59B14649" w14:textId="77777777" w:rsidR="00F12C76" w:rsidRDefault="00F12C76" w:rsidP="00A825DE">
      <w:pPr>
        <w:spacing w:after="0"/>
        <w:ind w:firstLine="709"/>
        <w:jc w:val="both"/>
      </w:pPr>
    </w:p>
    <w:sectPr w:rsidR="00F12C76" w:rsidSect="00A825DE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01C43"/>
    <w:multiLevelType w:val="multilevel"/>
    <w:tmpl w:val="C264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1092D"/>
    <w:multiLevelType w:val="multilevel"/>
    <w:tmpl w:val="4CB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DE"/>
    <w:rsid w:val="006C0B77"/>
    <w:rsid w:val="008242FF"/>
    <w:rsid w:val="00870751"/>
    <w:rsid w:val="00922C48"/>
    <w:rsid w:val="00A825D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F116"/>
  <w15:chartTrackingRefBased/>
  <w15:docId w15:val="{A5538C5B-4EA6-473C-B5B9-9633D95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services/86/app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mer.ru/abou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imorsky.ru/regionalnye-proekty/msp-i-podderzhka-individualnoy-predprinimatelskoy-initsiati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2021-07-05T02:56:00Z</dcterms:created>
  <dcterms:modified xsi:type="dcterms:W3CDTF">2021-07-05T02:57:00Z</dcterms:modified>
</cp:coreProperties>
</file>